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11" w:rsidRDefault="00643B11" w:rsidP="00643B1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сельского поселения «Билитуйское»</w:t>
      </w:r>
    </w:p>
    <w:p w:rsidR="00643B11" w:rsidRDefault="00643B11" w:rsidP="00643B1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43B11" w:rsidRDefault="00643B11" w:rsidP="00643B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643B11" w:rsidRDefault="00643B11" w:rsidP="00643B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B11" w:rsidRDefault="00643B11" w:rsidP="00643B1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43B11" w:rsidRDefault="00643B11" w:rsidP="00643B1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18 декабря 2024 г.                                                                                    № 59 </w:t>
      </w:r>
    </w:p>
    <w:p w:rsidR="00643B11" w:rsidRDefault="00643B11" w:rsidP="00643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п.ст. Билитуй</w:t>
      </w:r>
    </w:p>
    <w:p w:rsidR="00643B11" w:rsidRDefault="00643B11" w:rsidP="00643B1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3B11" w:rsidRDefault="00643B11" w:rsidP="00643B11">
      <w:pPr>
        <w:spacing w:after="0" w:line="2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перераспределении бюджетных ассигнований местного бюджета в 2024 году</w:t>
      </w:r>
    </w:p>
    <w:p w:rsidR="00643B11" w:rsidRDefault="00643B11" w:rsidP="00643B11">
      <w:pPr>
        <w:spacing w:after="0" w:line="22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217, 219 Бюджетного кодекса Российской Федерации, на основании статьи 43 Устава сельского поселения «Билитуйское»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643B11" w:rsidRDefault="00643B11" w:rsidP="00643B11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Перераспределить </w:t>
      </w:r>
      <w:r>
        <w:rPr>
          <w:rFonts w:ascii="Times New Roman" w:hAnsi="Times New Roman"/>
          <w:sz w:val="28"/>
          <w:szCs w:val="28"/>
        </w:rPr>
        <w:t>бюджетные ассигнования в пределах утвержденных лимитов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главным распорядителям средств местного бюджета:</w:t>
      </w:r>
    </w:p>
    <w:p w:rsidR="00643B11" w:rsidRDefault="00643B11" w:rsidP="00643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«Билитуйское» муниципального района «Забайкальский район»:</w:t>
      </w:r>
    </w:p>
    <w:p w:rsidR="00643B11" w:rsidRDefault="00643B11" w:rsidP="00643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0113 0000093990119 03-1-510-13 в сумме    20452,16 руб.;</w:t>
      </w:r>
    </w:p>
    <w:p w:rsidR="00643B11" w:rsidRDefault="00643B11" w:rsidP="00643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0503 0000046004244 03-1-510-39 в сумме    31635,19 руб.</w:t>
      </w:r>
    </w:p>
    <w:p w:rsidR="00643B11" w:rsidRDefault="00643B11" w:rsidP="00643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0102 0000020300129 03-1-510-13 в сумме    25757,42 руб.</w:t>
      </w:r>
    </w:p>
    <w:p w:rsidR="00643B11" w:rsidRDefault="00643B11" w:rsidP="00643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0104 0000020400129 03-1-510-13 в сумме    26329,93 руб.</w:t>
      </w:r>
    </w:p>
    <w:p w:rsidR="00643B11" w:rsidRDefault="00643B11" w:rsidP="00643B11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B11" w:rsidRDefault="00643B11" w:rsidP="00643B11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B11" w:rsidRDefault="00643B11" w:rsidP="00643B11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Главному специалисту сельского поселения «Билитуйское» муниципального района «Забайкальский район» (Балдановой С.Ю.) внести изменения в сводную бюджетную роспись на 2024 год.</w:t>
      </w:r>
    </w:p>
    <w:p w:rsidR="00643B11" w:rsidRDefault="00643B11" w:rsidP="00643B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B11" w:rsidRDefault="00643B11" w:rsidP="00643B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B11" w:rsidRDefault="00643B11" w:rsidP="00643B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B11" w:rsidRDefault="00643B11" w:rsidP="00643B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:rsidR="00643B11" w:rsidRDefault="00643B11" w:rsidP="00643B11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«Билитуйское»                                                       Ж.А. Ковалёва              </w:t>
      </w:r>
    </w:p>
    <w:p w:rsidR="004A5A6D" w:rsidRDefault="004A5A6D">
      <w:bookmarkStart w:id="0" w:name="_GoBack"/>
      <w:bookmarkEnd w:id="0"/>
    </w:p>
    <w:sectPr w:rsidR="004A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750"/>
    <w:multiLevelType w:val="hybridMultilevel"/>
    <w:tmpl w:val="24D6A2AE"/>
    <w:lvl w:ilvl="0" w:tplc="8964353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32"/>
    <w:rsid w:val="004A5A6D"/>
    <w:rsid w:val="00643B11"/>
    <w:rsid w:val="006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B0EEB-6AFE-4BF8-80D8-08F5C679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2024-12-23T06:15:00Z</dcterms:created>
  <dcterms:modified xsi:type="dcterms:W3CDTF">2024-12-23T06:16:00Z</dcterms:modified>
</cp:coreProperties>
</file>